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 w:cs="Arial"/>
          <w:noProof/>
          <w:color w:val="0066CC"/>
          <w:sz w:val="21"/>
          <w:szCs w:val="21"/>
          <w:lang w:eastAsia="en-AU"/>
        </w:rPr>
        <w:drawing>
          <wp:inline distT="0" distB="0" distL="0" distR="0">
            <wp:extent cx="4441825" cy="878400"/>
            <wp:effectExtent l="0" t="0" r="0" b="0"/>
            <wp:docPr id="1" name="Picture 1" descr="ASfAR - Australasian Society for Autism Resear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fAR - Australasian Society for Autism Resear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75" cy="8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</w:p>
    <w:p w:rsidR="00531436" w:rsidRPr="00E41842" w:rsidRDefault="00531436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/>
          <w:b/>
          <w:sz w:val="28"/>
          <w:szCs w:val="28"/>
        </w:rPr>
        <w:t xml:space="preserve">Expression of Interest – Intention to </w:t>
      </w:r>
      <w:r w:rsidR="00E41842" w:rsidRPr="00E41842">
        <w:rPr>
          <w:rFonts w:ascii="Calibri" w:hAnsi="Calibri"/>
          <w:b/>
          <w:sz w:val="28"/>
          <w:szCs w:val="28"/>
        </w:rPr>
        <w:t xml:space="preserve">Host </w:t>
      </w:r>
      <w:r w:rsidR="00E21B65">
        <w:rPr>
          <w:rFonts w:ascii="Calibri" w:hAnsi="Calibri"/>
          <w:b/>
          <w:sz w:val="28"/>
          <w:szCs w:val="28"/>
        </w:rPr>
        <w:t xml:space="preserve">an </w:t>
      </w:r>
      <w:r w:rsidR="00E41842" w:rsidRPr="00E41842">
        <w:rPr>
          <w:rFonts w:ascii="Calibri" w:hAnsi="Calibri"/>
          <w:b/>
          <w:sz w:val="28"/>
          <w:szCs w:val="28"/>
        </w:rPr>
        <w:t xml:space="preserve">ASfAR Conference </w:t>
      </w:r>
      <w:r w:rsidR="00E21B65">
        <w:rPr>
          <w:rFonts w:ascii="Calibri" w:hAnsi="Calibri"/>
          <w:b/>
          <w:sz w:val="28"/>
          <w:szCs w:val="28"/>
        </w:rPr>
        <w:t>(First week in December, Even Numbered Years)</w:t>
      </w:r>
    </w:p>
    <w:p w:rsidR="00531436" w:rsidRPr="00E41842" w:rsidRDefault="00531436">
      <w:pPr>
        <w:rPr>
          <w:rFonts w:ascii="Calibri" w:hAnsi="Calibri"/>
        </w:rPr>
      </w:pPr>
    </w:p>
    <w:p w:rsidR="00531436" w:rsidRPr="00E41842" w:rsidRDefault="00531436">
      <w:pPr>
        <w:rPr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 xml:space="preserve">Please complete </w:t>
      </w:r>
      <w:r w:rsidR="0093526C" w:rsidRPr="00E41842">
        <w:rPr>
          <w:rFonts w:ascii="Calibri" w:hAnsi="Calibri"/>
          <w:sz w:val="24"/>
          <w:szCs w:val="24"/>
        </w:rPr>
        <w:t xml:space="preserve">the following table </w:t>
      </w:r>
      <w:r w:rsidR="00E41842">
        <w:rPr>
          <w:rFonts w:ascii="Calibri" w:hAnsi="Calibri"/>
          <w:sz w:val="24"/>
          <w:szCs w:val="24"/>
        </w:rPr>
        <w:t xml:space="preserve">(by typing into the boxes) </w:t>
      </w:r>
      <w:r w:rsidR="0093526C" w:rsidRPr="00E41842">
        <w:rPr>
          <w:rFonts w:ascii="Calibri" w:hAnsi="Calibri"/>
          <w:sz w:val="24"/>
          <w:szCs w:val="24"/>
        </w:rPr>
        <w:t xml:space="preserve">to lodge your interest in hosting the next ASfAR </w:t>
      </w:r>
      <w:r w:rsidR="00CD5A0D" w:rsidRPr="00E41842">
        <w:rPr>
          <w:rFonts w:ascii="Calibri" w:hAnsi="Calibri"/>
          <w:sz w:val="24"/>
          <w:szCs w:val="24"/>
        </w:rPr>
        <w:t xml:space="preserve">Conference by </w:t>
      </w:r>
      <w:r w:rsidR="00713239" w:rsidRPr="00E41842">
        <w:rPr>
          <w:rFonts w:ascii="Calibri" w:hAnsi="Calibri"/>
          <w:sz w:val="24"/>
          <w:szCs w:val="24"/>
        </w:rPr>
        <w:t>COB Friday</w:t>
      </w:r>
      <w:r w:rsidR="003339AC">
        <w:rPr>
          <w:rFonts w:ascii="Calibri" w:hAnsi="Calibri"/>
          <w:sz w:val="24"/>
          <w:szCs w:val="24"/>
        </w:rPr>
        <w:t>,</w:t>
      </w:r>
      <w:r w:rsidR="00713239" w:rsidRPr="00E41842">
        <w:rPr>
          <w:rFonts w:ascii="Calibri" w:hAnsi="Calibri"/>
          <w:sz w:val="24"/>
          <w:szCs w:val="24"/>
        </w:rPr>
        <w:t xml:space="preserve"> </w:t>
      </w:r>
      <w:r w:rsidR="00C37084">
        <w:rPr>
          <w:rFonts w:ascii="Calibri" w:hAnsi="Calibri"/>
          <w:b/>
          <w:sz w:val="24"/>
          <w:szCs w:val="24"/>
        </w:rPr>
        <w:t>31</w:t>
      </w:r>
      <w:r w:rsidR="00C37084" w:rsidRPr="00C37084">
        <w:rPr>
          <w:rFonts w:ascii="Calibri" w:hAnsi="Calibri"/>
          <w:b/>
          <w:sz w:val="24"/>
          <w:szCs w:val="24"/>
          <w:vertAlign w:val="superscript"/>
        </w:rPr>
        <w:t>st</w:t>
      </w:r>
      <w:r w:rsidR="00C37084">
        <w:rPr>
          <w:rFonts w:ascii="Calibri" w:hAnsi="Calibri"/>
          <w:b/>
          <w:sz w:val="24"/>
          <w:szCs w:val="24"/>
        </w:rPr>
        <w:t xml:space="preserve"> October, 2017</w:t>
      </w:r>
      <w:r w:rsidR="007D0BD2">
        <w:rPr>
          <w:rFonts w:ascii="Calibri" w:hAnsi="Calibri"/>
          <w:sz w:val="24"/>
          <w:szCs w:val="24"/>
        </w:rPr>
        <w:t xml:space="preserve"> and return to </w:t>
      </w:r>
      <w:hyperlink r:id="rId11" w:history="1">
        <w:r w:rsidR="00E21B65" w:rsidRPr="001528D3">
          <w:rPr>
            <w:rStyle w:val="Hyperlink"/>
            <w:rFonts w:ascii="Calibri" w:hAnsi="Calibri"/>
            <w:sz w:val="24"/>
            <w:szCs w:val="24"/>
          </w:rPr>
          <w:t>secretary@asfar.org.au</w:t>
        </w:r>
      </w:hyperlink>
      <w:r w:rsidR="00E21B65">
        <w:rPr>
          <w:rFonts w:ascii="Calibri" w:hAnsi="Calibri"/>
          <w:sz w:val="24"/>
          <w:szCs w:val="24"/>
        </w:rPr>
        <w:t xml:space="preserve"> </w:t>
      </w:r>
      <w:r w:rsidR="00AF310B" w:rsidRPr="00E41842">
        <w:rPr>
          <w:rFonts w:ascii="Calibri" w:hAnsi="Calibri"/>
          <w:sz w:val="24"/>
          <w:szCs w:val="24"/>
        </w:rPr>
        <w:t xml:space="preserve">for discussion at next ASfAR Executive </w:t>
      </w:r>
      <w:r w:rsidR="00A93B6E">
        <w:rPr>
          <w:rFonts w:ascii="Calibri" w:hAnsi="Calibri"/>
          <w:sz w:val="24"/>
          <w:szCs w:val="24"/>
        </w:rPr>
        <w:t xml:space="preserve">Committee </w:t>
      </w:r>
      <w:r w:rsidR="00AF310B" w:rsidRPr="00E41842">
        <w:rPr>
          <w:rFonts w:ascii="Calibri" w:hAnsi="Calibri"/>
          <w:sz w:val="24"/>
          <w:szCs w:val="24"/>
        </w:rPr>
        <w:t>Meeting.</w:t>
      </w:r>
      <w:bookmarkStart w:id="0" w:name="_GoBack"/>
      <w:bookmarkEnd w:id="0"/>
    </w:p>
    <w:p w:rsidR="007B0DD5" w:rsidRPr="00E41842" w:rsidRDefault="007B0DD5">
      <w:pPr>
        <w:rPr>
          <w:rFonts w:ascii="Calibri" w:hAnsi="Calibri"/>
          <w:sz w:val="24"/>
          <w:szCs w:val="24"/>
        </w:rPr>
      </w:pPr>
    </w:p>
    <w:p w:rsidR="00E21B65" w:rsidRDefault="007B0DD5">
      <w:pPr>
        <w:rPr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At this stage, the assessment process involves completion of the EOI below</w:t>
      </w:r>
      <w:r w:rsidR="00713239" w:rsidRPr="00E41842">
        <w:rPr>
          <w:rFonts w:ascii="Calibri" w:hAnsi="Calibri"/>
          <w:sz w:val="24"/>
          <w:szCs w:val="24"/>
        </w:rPr>
        <w:t xml:space="preserve">. </w:t>
      </w:r>
      <w:r w:rsidR="00E41842" w:rsidRPr="00E41842">
        <w:rPr>
          <w:rFonts w:ascii="Calibri" w:hAnsi="Calibri"/>
          <w:sz w:val="24"/>
          <w:szCs w:val="24"/>
        </w:rPr>
        <w:t xml:space="preserve"> </w:t>
      </w:r>
      <w:r w:rsidR="00713239" w:rsidRPr="00E41842">
        <w:rPr>
          <w:rFonts w:ascii="Calibri" w:hAnsi="Calibri"/>
          <w:sz w:val="24"/>
          <w:szCs w:val="24"/>
        </w:rPr>
        <w:t xml:space="preserve">EOIs received will be reviewed by the ASfAR Executive and further clarification sought by email or phone as needed. </w:t>
      </w:r>
      <w:r w:rsidR="00E41842" w:rsidRPr="00E41842">
        <w:rPr>
          <w:rFonts w:ascii="Calibri" w:hAnsi="Calibri"/>
          <w:sz w:val="24"/>
          <w:szCs w:val="24"/>
        </w:rPr>
        <w:t xml:space="preserve"> </w:t>
      </w:r>
      <w:r w:rsidR="00713239" w:rsidRPr="00E41842">
        <w:rPr>
          <w:rFonts w:ascii="Calibri" w:hAnsi="Calibri"/>
          <w:sz w:val="24"/>
          <w:szCs w:val="24"/>
        </w:rPr>
        <w:t xml:space="preserve">Where there are several EOIs priority will be given to: </w:t>
      </w:r>
    </w:p>
    <w:p w:rsidR="00E21B65" w:rsidRPr="00E21B65" w:rsidRDefault="00713239" w:rsidP="00E21B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B65">
        <w:rPr>
          <w:rFonts w:ascii="Calibri" w:hAnsi="Calibri"/>
          <w:sz w:val="24"/>
          <w:szCs w:val="24"/>
        </w:rPr>
        <w:t xml:space="preserve">strong institutional support, </w:t>
      </w:r>
    </w:p>
    <w:p w:rsidR="00E21B65" w:rsidRPr="00E21B65" w:rsidRDefault="00713239" w:rsidP="00E21B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B65">
        <w:rPr>
          <w:rFonts w:ascii="Calibri" w:hAnsi="Calibri"/>
          <w:sz w:val="24"/>
          <w:szCs w:val="24"/>
        </w:rPr>
        <w:t xml:space="preserve">ability to host a key note speaker (national or international), </w:t>
      </w:r>
    </w:p>
    <w:p w:rsidR="00E21B65" w:rsidRPr="00E21B65" w:rsidRDefault="00713239" w:rsidP="00E21B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B65">
        <w:rPr>
          <w:rFonts w:ascii="Calibri" w:hAnsi="Calibri"/>
          <w:sz w:val="24"/>
          <w:szCs w:val="24"/>
        </w:rPr>
        <w:t xml:space="preserve">conference facilities, and </w:t>
      </w:r>
    </w:p>
    <w:p w:rsidR="00E21B65" w:rsidRPr="00E21B65" w:rsidRDefault="00713239" w:rsidP="00E21B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B65">
        <w:rPr>
          <w:rFonts w:ascii="Calibri" w:hAnsi="Calibri"/>
          <w:sz w:val="24"/>
          <w:szCs w:val="24"/>
        </w:rPr>
        <w:t xml:space="preserve">geographic location to allow access for participants across Australia, New Zealand and Asia. </w:t>
      </w:r>
      <w:r w:rsidR="00E41842" w:rsidRPr="00E21B65">
        <w:rPr>
          <w:rFonts w:ascii="Calibri" w:hAnsi="Calibri"/>
          <w:sz w:val="24"/>
          <w:szCs w:val="24"/>
        </w:rPr>
        <w:t xml:space="preserve"> </w:t>
      </w:r>
    </w:p>
    <w:p w:rsidR="007B0DD5" w:rsidRPr="00E41842" w:rsidRDefault="007B0DD5">
      <w:pPr>
        <w:rPr>
          <w:rFonts w:ascii="Calibri" w:hAnsi="Calibri"/>
          <w:sz w:val="24"/>
          <w:szCs w:val="24"/>
        </w:rPr>
      </w:pPr>
    </w:p>
    <w:p w:rsidR="0093526C" w:rsidRPr="00E41842" w:rsidRDefault="0093526C">
      <w:pPr>
        <w:rPr>
          <w:rFonts w:ascii="Calibri" w:hAnsi="Calibr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3526C" w:rsidRPr="00E41842" w:rsidTr="00E21B65">
        <w:trPr>
          <w:trHeight w:val="489"/>
        </w:trPr>
        <w:tc>
          <w:tcPr>
            <w:tcW w:w="4644" w:type="dxa"/>
            <w:shd w:val="clear" w:color="auto" w:fill="BFBFBF" w:themeFill="background1" w:themeFillShade="BF"/>
          </w:tcPr>
          <w:p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t>Information/Criteria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t>University/Organisational Response</w:t>
            </w:r>
          </w:p>
        </w:tc>
      </w:tr>
      <w:tr w:rsidR="0093526C" w:rsidRPr="00E41842" w:rsidTr="00E21B65">
        <w:trPr>
          <w:trHeight w:val="978"/>
        </w:trPr>
        <w:tc>
          <w:tcPr>
            <w:tcW w:w="4644" w:type="dxa"/>
          </w:tcPr>
          <w:p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Name of Applicant (University)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Name of Proposed Conference Convenor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Mobile</w:t>
            </w:r>
          </w:p>
        </w:tc>
        <w:tc>
          <w:tcPr>
            <w:tcW w:w="5954" w:type="dxa"/>
          </w:tcPr>
          <w:p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0DD5" w:rsidRPr="00E41842" w:rsidTr="00E21B65">
        <w:tc>
          <w:tcPr>
            <w:tcW w:w="4644" w:type="dxa"/>
          </w:tcPr>
          <w:p w:rsidR="007B0DD5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Overview of why your university/institution is the ideal site for the next conference </w:t>
            </w:r>
            <w:r w:rsidRPr="00E41842">
              <w:rPr>
                <w:rFonts w:ascii="Calibri" w:hAnsi="Calibri"/>
                <w:sz w:val="24"/>
                <w:szCs w:val="24"/>
              </w:rPr>
              <w:t>(No more than 300 words)</w:t>
            </w:r>
          </w:p>
        </w:tc>
        <w:tc>
          <w:tcPr>
            <w:tcW w:w="5954" w:type="dxa"/>
          </w:tcPr>
          <w:p w:rsidR="007B0DD5" w:rsidRPr="003A12BD" w:rsidRDefault="007B0DD5" w:rsidP="00D460E2">
            <w:pPr>
              <w:rPr>
                <w:rFonts w:ascii="Calibri" w:hAnsi="Calibri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Conference Facilities Available to ASfAR in kind (Describe and use </w:t>
            </w:r>
            <w:r w:rsidR="00E41842">
              <w:rPr>
                <w:rFonts w:ascii="Calibri" w:hAnsi="Calibri"/>
                <w:b/>
                <w:sz w:val="24"/>
                <w:szCs w:val="24"/>
              </w:rPr>
              <w:t>URL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 link to facilities, site map etc</w:t>
            </w:r>
            <w:r w:rsidR="00E41842">
              <w:rPr>
                <w:rFonts w:ascii="Calibri" w:hAnsi="Calibri"/>
                <w:b/>
                <w:sz w:val="24"/>
                <w:szCs w:val="24"/>
              </w:rPr>
              <w:t>.,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93526C" w:rsidRPr="00E41842" w:rsidRDefault="007B0DD5" w:rsidP="00E41842">
            <w:pPr>
              <w:pStyle w:val="NormalWeb"/>
              <w:rPr>
                <w:rFonts w:ascii="Calibri" w:hAnsi="Calibri"/>
                <w:b/>
              </w:rPr>
            </w:pPr>
            <w:r w:rsidRPr="00E41842">
              <w:rPr>
                <w:rFonts w:ascii="Calibri" w:hAnsi="Calibri"/>
                <w:sz w:val="22"/>
                <w:szCs w:val="22"/>
              </w:rPr>
              <w:t xml:space="preserve">(Outline in no more than 500 words, dot points, </w:t>
            </w:r>
            <w:r w:rsidRPr="00E41842">
              <w:rPr>
                <w:rFonts w:ascii="Calibri" w:hAnsi="Calibri"/>
                <w:sz w:val="22"/>
                <w:szCs w:val="22"/>
              </w:rPr>
              <w:lastRenderedPageBreak/>
              <w:t xml:space="preserve">pictures; what is available for use; 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size (seating) and number of rooms &amp; facilities available (projection, etc</w:t>
            </w:r>
            <w:r w:rsidR="00E41842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) in each room</w:t>
            </w:r>
            <w:r w:rsidRPr="00E41842">
              <w:rPr>
                <w:rFonts w:ascii="Calibri" w:hAnsi="Calibri"/>
                <w:sz w:val="22"/>
                <w:szCs w:val="22"/>
              </w:rPr>
              <w:t>; access to onsite catering)</w:t>
            </w:r>
          </w:p>
        </w:tc>
        <w:tc>
          <w:tcPr>
            <w:tcW w:w="5954" w:type="dxa"/>
          </w:tcPr>
          <w:p w:rsidR="00606A10" w:rsidRPr="00932A56" w:rsidRDefault="00606A10">
            <w:pPr>
              <w:rPr>
                <w:rFonts w:ascii="Calibri" w:hAnsi="Calibri"/>
              </w:rPr>
            </w:pPr>
          </w:p>
        </w:tc>
      </w:tr>
      <w:tr w:rsidR="00FB530F" w:rsidRPr="00E41842" w:rsidTr="00E21B65">
        <w:tc>
          <w:tcPr>
            <w:tcW w:w="4644" w:type="dxa"/>
          </w:tcPr>
          <w:p w:rsidR="00FB530F" w:rsidRPr="00E41842" w:rsidRDefault="00FB53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lastRenderedPageBreak/>
              <w:t>Availability of accommodation nearby for attendees with a range of options (students/scholars) as well as researchers/key note speakers</w:t>
            </w:r>
          </w:p>
          <w:p w:rsidR="00FB530F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400 words, dot points, what is available in the proximity and approximate costs)</w:t>
            </w:r>
          </w:p>
        </w:tc>
        <w:tc>
          <w:tcPr>
            <w:tcW w:w="5954" w:type="dxa"/>
          </w:tcPr>
          <w:p w:rsidR="00FB530F" w:rsidRPr="005A5FAB" w:rsidRDefault="00FB53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E4184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Support/</w:t>
            </w:r>
            <w:r w:rsidR="0093526C" w:rsidRPr="00E41842">
              <w:rPr>
                <w:rFonts w:ascii="Calibri" w:hAnsi="Calibri"/>
                <w:b/>
                <w:sz w:val="24"/>
                <w:szCs w:val="24"/>
              </w:rPr>
              <w:t xml:space="preserve">Capacity from the </w:t>
            </w:r>
          </w:p>
          <w:p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University/Institution that will be provided</w:t>
            </w:r>
          </w:p>
          <w:p w:rsidR="0093526C" w:rsidRPr="00E41842" w:rsidRDefault="007B0DD5" w:rsidP="003A69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</w:t>
            </w:r>
            <w:r w:rsidR="003A6967">
              <w:rPr>
                <w:rFonts w:ascii="Calibri" w:hAnsi="Calibri"/>
                <w:sz w:val="24"/>
                <w:szCs w:val="24"/>
              </w:rPr>
              <w:t xml:space="preserve">Including Financial &amp; in-kind support. </w:t>
            </w:r>
            <w:r w:rsidR="0093526C" w:rsidRPr="00E41842">
              <w:rPr>
                <w:rFonts w:ascii="Calibri" w:hAnsi="Calibri"/>
                <w:sz w:val="24"/>
                <w:szCs w:val="24"/>
              </w:rPr>
              <w:t>Attach letter of support from institution</w:t>
            </w:r>
            <w:r w:rsidRPr="00E41842">
              <w:rPr>
                <w:rFonts w:ascii="Calibri" w:hAnsi="Calibri"/>
                <w:sz w:val="24"/>
                <w:szCs w:val="24"/>
              </w:rPr>
              <w:t xml:space="preserve"> from appropriate senior executive)</w:t>
            </w:r>
          </w:p>
        </w:tc>
        <w:tc>
          <w:tcPr>
            <w:tcW w:w="5954" w:type="dxa"/>
          </w:tcPr>
          <w:p w:rsidR="0093526C" w:rsidRPr="00962A9C" w:rsidRDefault="0093526C" w:rsidP="00E624C6">
            <w:pPr>
              <w:rPr>
                <w:rFonts w:ascii="Calibri" w:hAnsi="Calibri"/>
              </w:rPr>
            </w:pPr>
          </w:p>
        </w:tc>
      </w:tr>
      <w:tr w:rsidR="0093526C" w:rsidRPr="00E41842" w:rsidTr="00E21B65">
        <w:tc>
          <w:tcPr>
            <w:tcW w:w="4644" w:type="dxa"/>
          </w:tcPr>
          <w:p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Support from other institutions/organisations in the City/Region</w:t>
            </w:r>
          </w:p>
          <w:p w:rsidR="00FB530F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words, dot points, what other support e</w:t>
            </w:r>
            <w:r w:rsidR="00E41842">
              <w:rPr>
                <w:rFonts w:ascii="Calibri" w:hAnsi="Calibri"/>
                <w:sz w:val="24"/>
                <w:szCs w:val="24"/>
              </w:rPr>
              <w:t>.</w:t>
            </w:r>
            <w:r w:rsidRPr="00E41842">
              <w:rPr>
                <w:rFonts w:ascii="Calibri" w:hAnsi="Calibri"/>
                <w:sz w:val="24"/>
                <w:szCs w:val="24"/>
              </w:rPr>
              <w:t>g</w:t>
            </w:r>
            <w:r w:rsidR="00E41842">
              <w:rPr>
                <w:rFonts w:ascii="Calibri" w:hAnsi="Calibri"/>
                <w:sz w:val="24"/>
                <w:szCs w:val="24"/>
              </w:rPr>
              <w:t>.,</w:t>
            </w:r>
            <w:r w:rsidRPr="00E41842">
              <w:rPr>
                <w:rFonts w:ascii="Calibri" w:hAnsi="Calibri"/>
                <w:sz w:val="24"/>
                <w:szCs w:val="24"/>
              </w:rPr>
              <w:t xml:space="preserve"> service providers, peak bodies available to assist)</w:t>
            </w:r>
          </w:p>
        </w:tc>
        <w:tc>
          <w:tcPr>
            <w:tcW w:w="5954" w:type="dxa"/>
          </w:tcPr>
          <w:p w:rsidR="00956B1A" w:rsidRPr="00E7716A" w:rsidRDefault="00956B1A">
            <w:pPr>
              <w:rPr>
                <w:rFonts w:ascii="Calibri" w:hAnsi="Calibri"/>
              </w:rPr>
            </w:pPr>
          </w:p>
        </w:tc>
      </w:tr>
      <w:tr w:rsidR="00E91EF8" w:rsidRPr="00E41842" w:rsidTr="00E21B65">
        <w:tc>
          <w:tcPr>
            <w:tcW w:w="4644" w:type="dxa"/>
          </w:tcPr>
          <w:p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Recommendations about Topics/Theme/Conference Title</w:t>
            </w:r>
          </w:p>
          <w:p w:rsidR="00E91EF8" w:rsidRPr="00E41842" w:rsidRDefault="00E91EF8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 your ideas about the focus/theme)</w:t>
            </w:r>
          </w:p>
        </w:tc>
        <w:tc>
          <w:tcPr>
            <w:tcW w:w="5954" w:type="dxa"/>
            <w:vMerge w:val="restart"/>
            <w:vAlign w:val="center"/>
          </w:tcPr>
          <w:p w:rsidR="00E91EF8" w:rsidRPr="00956B1A" w:rsidRDefault="00E91EF8" w:rsidP="00E91EF8">
            <w:pPr>
              <w:rPr>
                <w:rFonts w:ascii="Calibri" w:hAnsi="Calibri"/>
              </w:rPr>
            </w:pPr>
          </w:p>
        </w:tc>
      </w:tr>
      <w:tr w:rsidR="00E91EF8" w:rsidRPr="00E41842" w:rsidTr="00E21B65">
        <w:tc>
          <w:tcPr>
            <w:tcW w:w="4644" w:type="dxa"/>
          </w:tcPr>
          <w:p w:rsidR="00E91EF8" w:rsidRPr="00E41842" w:rsidRDefault="00E91EF8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Suggested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Key Note Speaker (National or I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nternational) aligned with Suggested Conference Topic/Theme</w:t>
            </w:r>
          </w:p>
        </w:tc>
        <w:tc>
          <w:tcPr>
            <w:tcW w:w="5954" w:type="dxa"/>
            <w:vMerge/>
          </w:tcPr>
          <w:p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310B" w:rsidRPr="00E41842" w:rsidTr="00E21B65">
        <w:tc>
          <w:tcPr>
            <w:tcW w:w="4644" w:type="dxa"/>
          </w:tcPr>
          <w:p w:rsidR="00AF310B" w:rsidRPr="00E41842" w:rsidRDefault="00AF310B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Commitment of Institution to support a National or International Key Note Speaker</w:t>
            </w:r>
          </w:p>
        </w:tc>
        <w:tc>
          <w:tcPr>
            <w:tcW w:w="5954" w:type="dxa"/>
          </w:tcPr>
          <w:p w:rsidR="00E7716A" w:rsidRPr="00E7716A" w:rsidRDefault="00E7716A" w:rsidP="003A6967">
            <w:pPr>
              <w:rPr>
                <w:rFonts w:ascii="Calibri" w:hAnsi="Calibri"/>
              </w:rPr>
            </w:pPr>
          </w:p>
        </w:tc>
      </w:tr>
      <w:tr w:rsidR="00AF310B" w:rsidRPr="00E41842" w:rsidTr="00E21B65">
        <w:tc>
          <w:tcPr>
            <w:tcW w:w="4644" w:type="dxa"/>
          </w:tcPr>
          <w:p w:rsidR="00D538D7" w:rsidRPr="00E41842" w:rsidRDefault="00D538D7" w:rsidP="00D538D7">
            <w:pPr>
              <w:rPr>
                <w:rFonts w:ascii="Calibri" w:hAnsi="Calibri"/>
                <w:sz w:val="24"/>
                <w:szCs w:val="24"/>
              </w:rPr>
            </w:pP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H</w:t>
            </w:r>
            <w:r w:rsidR="00E41842">
              <w:rPr>
                <w:rFonts w:ascii="Calibri" w:eastAsia="Times New Roman" w:hAnsi="Calibri"/>
                <w:b/>
                <w:sz w:val="24"/>
                <w:szCs w:val="24"/>
              </w:rPr>
              <w:t>ow will a focus on early career/PhD students/</w:t>
            </w: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scholars be achieved?</w:t>
            </w:r>
          </w:p>
          <w:p w:rsidR="00AF310B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words)</w:t>
            </w:r>
          </w:p>
        </w:tc>
        <w:tc>
          <w:tcPr>
            <w:tcW w:w="5954" w:type="dxa"/>
          </w:tcPr>
          <w:p w:rsidR="00AF310B" w:rsidRPr="00A43EC9" w:rsidRDefault="00AF310B" w:rsidP="00CC09A2">
            <w:pPr>
              <w:rPr>
                <w:rFonts w:ascii="Calibri" w:hAnsi="Calibri"/>
              </w:rPr>
            </w:pPr>
          </w:p>
        </w:tc>
      </w:tr>
      <w:tr w:rsidR="00AF310B" w:rsidRPr="00E41842" w:rsidTr="00E21B65">
        <w:tc>
          <w:tcPr>
            <w:tcW w:w="4644" w:type="dxa"/>
          </w:tcPr>
          <w:p w:rsidR="00AF310B" w:rsidRPr="00E41842" w:rsidRDefault="00AF310B" w:rsidP="00AF31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Institutional Organiser</w:t>
            </w:r>
          </w:p>
          <w:p w:rsidR="00AF310B" w:rsidRPr="00E41842" w:rsidRDefault="00AF310B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</w:tcPr>
          <w:p w:rsidR="00A43EC9" w:rsidRPr="00A43EC9" w:rsidRDefault="00A43EC9" w:rsidP="00AF310B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</w:tr>
      <w:tr w:rsidR="007B0DD5" w:rsidRPr="00E41842" w:rsidTr="00E21B65">
        <w:trPr>
          <w:trHeight w:val="205"/>
        </w:trPr>
        <w:tc>
          <w:tcPr>
            <w:tcW w:w="4644" w:type="dxa"/>
          </w:tcPr>
          <w:p w:rsidR="007B0DD5" w:rsidRPr="00E41842" w:rsidRDefault="007B0DD5" w:rsidP="00AF31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color w:val="000000"/>
                <w:sz w:val="24"/>
                <w:szCs w:val="24"/>
              </w:rPr>
              <w:t>Possible proximal venue suitable for a conference dinner</w:t>
            </w:r>
          </w:p>
        </w:tc>
        <w:tc>
          <w:tcPr>
            <w:tcW w:w="5954" w:type="dxa"/>
          </w:tcPr>
          <w:p w:rsidR="007B0DD5" w:rsidRPr="00A43EC9" w:rsidRDefault="007B0DD5" w:rsidP="00AF310B">
            <w:pPr>
              <w:rPr>
                <w:rFonts w:ascii="Calibri" w:hAnsi="Calibri"/>
              </w:rPr>
            </w:pPr>
          </w:p>
        </w:tc>
      </w:tr>
    </w:tbl>
    <w:p w:rsidR="00A446BB" w:rsidRPr="00E41842" w:rsidRDefault="00A446BB">
      <w:pPr>
        <w:rPr>
          <w:rFonts w:ascii="Calibri" w:hAnsi="Calibri"/>
          <w:sz w:val="24"/>
          <w:szCs w:val="24"/>
        </w:rPr>
      </w:pPr>
    </w:p>
    <w:p w:rsidR="00750ABB" w:rsidRDefault="00A446BB">
      <w:pPr>
        <w:rPr>
          <w:rStyle w:val="Hyperlink"/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If you have any questions please contact President</w:t>
      </w:r>
      <w:r w:rsidR="00E41842">
        <w:rPr>
          <w:rFonts w:ascii="Calibri" w:hAnsi="Calibri"/>
          <w:sz w:val="24"/>
          <w:szCs w:val="24"/>
        </w:rPr>
        <w:t xml:space="preserve">, Dr </w:t>
      </w:r>
      <w:r w:rsidR="00E21B65">
        <w:rPr>
          <w:rFonts w:ascii="Calibri" w:hAnsi="Calibri"/>
          <w:sz w:val="24"/>
          <w:szCs w:val="24"/>
        </w:rPr>
        <w:t>Mark Stokes</w:t>
      </w:r>
      <w:r w:rsidR="00E41842">
        <w:rPr>
          <w:rFonts w:ascii="Calibri" w:hAnsi="Calibri"/>
          <w:sz w:val="24"/>
          <w:szCs w:val="24"/>
        </w:rPr>
        <w:t xml:space="preserve"> </w:t>
      </w:r>
      <w:r w:rsidR="00E21B65">
        <w:rPr>
          <w:rFonts w:ascii="Calibri" w:hAnsi="Calibri"/>
          <w:sz w:val="24"/>
          <w:szCs w:val="24"/>
        </w:rPr>
        <w:t>(</w:t>
      </w:r>
      <w:hyperlink r:id="rId12" w:history="1">
        <w:r w:rsidR="00E21B65" w:rsidRPr="001528D3">
          <w:rPr>
            <w:rStyle w:val="Hyperlink"/>
            <w:rFonts w:ascii="Calibri" w:hAnsi="Calibri"/>
            <w:sz w:val="24"/>
            <w:szCs w:val="24"/>
          </w:rPr>
          <w:t>mark.stokes@deakin.edu.au</w:t>
        </w:r>
      </w:hyperlink>
      <w:r w:rsidR="00E21B65">
        <w:rPr>
          <w:rFonts w:ascii="Calibri" w:hAnsi="Calibri"/>
          <w:sz w:val="24"/>
          <w:szCs w:val="24"/>
        </w:rPr>
        <w:t>), or the Secretary, Dr David Trembath (</w:t>
      </w:r>
      <w:hyperlink r:id="rId13" w:history="1">
        <w:r w:rsidR="00E21B65" w:rsidRPr="001528D3">
          <w:rPr>
            <w:rStyle w:val="Hyperlink"/>
            <w:rFonts w:ascii="Calibri" w:hAnsi="Calibri"/>
            <w:sz w:val="24"/>
            <w:szCs w:val="24"/>
          </w:rPr>
          <w:t>secretary@asfar.org.au</w:t>
        </w:r>
      </w:hyperlink>
      <w:r w:rsidR="00E21B65">
        <w:rPr>
          <w:rFonts w:ascii="Calibri" w:hAnsi="Calibri"/>
          <w:sz w:val="24"/>
          <w:szCs w:val="24"/>
        </w:rPr>
        <w:t>)</w:t>
      </w:r>
    </w:p>
    <w:sectPr w:rsidR="00750ABB" w:rsidSect="00E21B65">
      <w:footerReference w:type="default" r:id="rId14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F" w:rsidRDefault="00B6665F" w:rsidP="00AF310B">
      <w:pPr>
        <w:spacing w:after="0" w:line="240" w:lineRule="auto"/>
      </w:pPr>
      <w:r>
        <w:separator/>
      </w:r>
    </w:p>
  </w:endnote>
  <w:endnote w:type="continuationSeparator" w:id="0">
    <w:p w:rsidR="00B6665F" w:rsidRDefault="00B6665F" w:rsidP="00AF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ellRoundhand BoldScript">
    <w:altName w:val="SnellRoundhand Bold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EB" w:rsidRDefault="00001FEB" w:rsidP="00001FEB">
    <w:pPr>
      <w:pStyle w:val="Footer"/>
    </w:pPr>
    <w:r>
      <w:t>2016 ASfAR Conference_EOI_19 June 2015</w:t>
    </w:r>
    <w:r>
      <w:tab/>
    </w:r>
    <w:r>
      <w:tab/>
    </w:r>
    <w:sdt>
      <w:sdtPr>
        <w:id w:val="-1947300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01FEB" w:rsidRDefault="0000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F" w:rsidRDefault="00B6665F" w:rsidP="00AF310B">
      <w:pPr>
        <w:spacing w:after="0" w:line="240" w:lineRule="auto"/>
      </w:pPr>
      <w:r>
        <w:separator/>
      </w:r>
    </w:p>
  </w:footnote>
  <w:footnote w:type="continuationSeparator" w:id="0">
    <w:p w:rsidR="00B6665F" w:rsidRDefault="00B6665F" w:rsidP="00AF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3A9"/>
    <w:multiLevelType w:val="hybridMultilevel"/>
    <w:tmpl w:val="0FBA9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6"/>
    <w:rsid w:val="00001FEB"/>
    <w:rsid w:val="00024F83"/>
    <w:rsid w:val="00087B0E"/>
    <w:rsid w:val="002B1D1E"/>
    <w:rsid w:val="002E259A"/>
    <w:rsid w:val="003339AC"/>
    <w:rsid w:val="003A12BD"/>
    <w:rsid w:val="003A6967"/>
    <w:rsid w:val="003D287A"/>
    <w:rsid w:val="003F5DBB"/>
    <w:rsid w:val="00403B50"/>
    <w:rsid w:val="00471633"/>
    <w:rsid w:val="00531436"/>
    <w:rsid w:val="005A5FAB"/>
    <w:rsid w:val="00606A10"/>
    <w:rsid w:val="006A08CB"/>
    <w:rsid w:val="00704936"/>
    <w:rsid w:val="00713239"/>
    <w:rsid w:val="00747406"/>
    <w:rsid w:val="00750ABB"/>
    <w:rsid w:val="00786F0A"/>
    <w:rsid w:val="007B0DD5"/>
    <w:rsid w:val="007D0BD2"/>
    <w:rsid w:val="008C3EA3"/>
    <w:rsid w:val="00907825"/>
    <w:rsid w:val="00932A56"/>
    <w:rsid w:val="0093526C"/>
    <w:rsid w:val="00956B1A"/>
    <w:rsid w:val="00962A9C"/>
    <w:rsid w:val="00A43EC9"/>
    <w:rsid w:val="00A446BB"/>
    <w:rsid w:val="00A73CCC"/>
    <w:rsid w:val="00A855FF"/>
    <w:rsid w:val="00A93B6E"/>
    <w:rsid w:val="00AF310B"/>
    <w:rsid w:val="00AF4B99"/>
    <w:rsid w:val="00B00319"/>
    <w:rsid w:val="00B52FCC"/>
    <w:rsid w:val="00B6665F"/>
    <w:rsid w:val="00BA698A"/>
    <w:rsid w:val="00BB226B"/>
    <w:rsid w:val="00C163D1"/>
    <w:rsid w:val="00C21EF4"/>
    <w:rsid w:val="00C37084"/>
    <w:rsid w:val="00C5104B"/>
    <w:rsid w:val="00C82F1C"/>
    <w:rsid w:val="00CC09A2"/>
    <w:rsid w:val="00CD5A0D"/>
    <w:rsid w:val="00D460E2"/>
    <w:rsid w:val="00D538D7"/>
    <w:rsid w:val="00D80D5C"/>
    <w:rsid w:val="00D868C6"/>
    <w:rsid w:val="00DB64B0"/>
    <w:rsid w:val="00DF7760"/>
    <w:rsid w:val="00E21B65"/>
    <w:rsid w:val="00E41842"/>
    <w:rsid w:val="00E52272"/>
    <w:rsid w:val="00E624C6"/>
    <w:rsid w:val="00E7716A"/>
    <w:rsid w:val="00E91EF8"/>
    <w:rsid w:val="00EF53B0"/>
    <w:rsid w:val="00F10D1C"/>
    <w:rsid w:val="00F24930"/>
    <w:rsid w:val="00F4660C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before="120" w:after="0" w:line="240" w:lineRule="auto"/>
      <w:jc w:val="center"/>
      <w:outlineLvl w:val="0"/>
    </w:pPr>
    <w:rPr>
      <w:rFonts w:eastAsiaTheme="majorEastAsia" w:cstheme="majorBidi"/>
      <w:bCs/>
      <w:color w:val="FFFFFF" w:themeColor="background1"/>
      <w:kern w:val="28"/>
      <w:sz w:val="32"/>
      <w:szCs w:val="28"/>
      <w:lang w:val="en-US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after="0" w:line="240" w:lineRule="auto"/>
      <w:jc w:val="center"/>
      <w:outlineLvl w:val="2"/>
    </w:pPr>
    <w:rPr>
      <w:rFonts w:eastAsiaTheme="majorEastAsia" w:cstheme="majorBidi"/>
      <w:bCs/>
      <w:color w:val="FFFFFF" w:themeColor="background1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0B"/>
  </w:style>
  <w:style w:type="paragraph" w:styleId="Footer">
    <w:name w:val="footer"/>
    <w:basedOn w:val="Normal"/>
    <w:link w:val="Foot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0B"/>
  </w:style>
  <w:style w:type="paragraph" w:styleId="NormalWeb">
    <w:name w:val="Normal (Web)"/>
    <w:basedOn w:val="Normal"/>
    <w:uiPriority w:val="99"/>
    <w:unhideWhenUsed/>
    <w:rsid w:val="00B00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F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FAB"/>
    <w:rPr>
      <w:rFonts w:ascii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A10"/>
    <w:rPr>
      <w:rFonts w:eastAsiaTheme="majorEastAsia" w:cstheme="majorBidi"/>
      <w:bCs/>
      <w:color w:val="FFFFFF" w:themeColor="background1"/>
      <w:kern w:val="28"/>
      <w:sz w:val="32"/>
      <w:szCs w:val="28"/>
      <w:shd w:val="clear" w:color="auto" w:fill="2E74B5" w:themeFill="accent1" w:themeFillShade="BF"/>
      <w:lang w:val="en-US"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606A10"/>
    <w:rPr>
      <w:rFonts w:eastAsiaTheme="majorEastAsia" w:cstheme="majorBidi"/>
      <w:bCs/>
      <w:color w:val="FFFFFF" w:themeColor="background1"/>
      <w:kern w:val="28"/>
      <w:sz w:val="20"/>
      <w:szCs w:val="20"/>
      <w:shd w:val="clear" w:color="auto" w:fill="2E74B5" w:themeFill="accent1" w:themeFillShade="BF"/>
      <w:lang w:val="en-US"/>
    </w:rPr>
  </w:style>
  <w:style w:type="paragraph" w:styleId="NoSpacing">
    <w:name w:val="No Spacing"/>
    <w:basedOn w:val="Normal"/>
    <w:next w:val="Normal"/>
    <w:uiPriority w:val="1"/>
    <w:qFormat/>
    <w:rsid w:val="00606A10"/>
    <w:pPr>
      <w:spacing w:after="0" w:line="240" w:lineRule="auto"/>
      <w:jc w:val="center"/>
    </w:pPr>
    <w:rPr>
      <w:rFonts w:eastAsia="Arial Unicode MS" w:cs="Times New Roman"/>
      <w:color w:val="1F3864" w:themeColor="accent5" w:themeShade="80"/>
      <w:w w:val="90"/>
      <w:kern w:val="28"/>
      <w:sz w:val="36"/>
      <w:szCs w:val="20"/>
      <w:lang w:val="en-US"/>
    </w:rPr>
  </w:style>
  <w:style w:type="paragraph" w:customStyle="1" w:styleId="Default">
    <w:name w:val="Default"/>
    <w:rsid w:val="00956B1A"/>
    <w:pPr>
      <w:autoSpaceDE w:val="0"/>
      <w:autoSpaceDN w:val="0"/>
      <w:adjustRightInd w:val="0"/>
      <w:spacing w:after="0" w:line="240" w:lineRule="auto"/>
    </w:pPr>
    <w:rPr>
      <w:rFonts w:ascii="SnellRoundhand BoldScript" w:hAnsi="SnellRoundhand BoldScript" w:cs="SnellRoundhand BoldScrip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6B1A"/>
    <w:rPr>
      <w:rFonts w:ascii="Myriad Pro Light" w:hAnsi="Myriad Pro Light" w:cs="Myriad Pro Light"/>
      <w:b/>
      <w:bCs/>
      <w:color w:val="003E5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before="120" w:after="0" w:line="240" w:lineRule="auto"/>
      <w:jc w:val="center"/>
      <w:outlineLvl w:val="0"/>
    </w:pPr>
    <w:rPr>
      <w:rFonts w:eastAsiaTheme="majorEastAsia" w:cstheme="majorBidi"/>
      <w:bCs/>
      <w:color w:val="FFFFFF" w:themeColor="background1"/>
      <w:kern w:val="28"/>
      <w:sz w:val="32"/>
      <w:szCs w:val="28"/>
      <w:lang w:val="en-US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after="0" w:line="240" w:lineRule="auto"/>
      <w:jc w:val="center"/>
      <w:outlineLvl w:val="2"/>
    </w:pPr>
    <w:rPr>
      <w:rFonts w:eastAsiaTheme="majorEastAsia" w:cstheme="majorBidi"/>
      <w:bCs/>
      <w:color w:val="FFFFFF" w:themeColor="background1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0B"/>
  </w:style>
  <w:style w:type="paragraph" w:styleId="Footer">
    <w:name w:val="footer"/>
    <w:basedOn w:val="Normal"/>
    <w:link w:val="Foot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0B"/>
  </w:style>
  <w:style w:type="paragraph" w:styleId="NormalWeb">
    <w:name w:val="Normal (Web)"/>
    <w:basedOn w:val="Normal"/>
    <w:uiPriority w:val="99"/>
    <w:unhideWhenUsed/>
    <w:rsid w:val="00B00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F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FAB"/>
    <w:rPr>
      <w:rFonts w:ascii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A10"/>
    <w:rPr>
      <w:rFonts w:eastAsiaTheme="majorEastAsia" w:cstheme="majorBidi"/>
      <w:bCs/>
      <w:color w:val="FFFFFF" w:themeColor="background1"/>
      <w:kern w:val="28"/>
      <w:sz w:val="32"/>
      <w:szCs w:val="28"/>
      <w:shd w:val="clear" w:color="auto" w:fill="2E74B5" w:themeFill="accent1" w:themeFillShade="BF"/>
      <w:lang w:val="en-US"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606A10"/>
    <w:rPr>
      <w:rFonts w:eastAsiaTheme="majorEastAsia" w:cstheme="majorBidi"/>
      <w:bCs/>
      <w:color w:val="FFFFFF" w:themeColor="background1"/>
      <w:kern w:val="28"/>
      <w:sz w:val="20"/>
      <w:szCs w:val="20"/>
      <w:shd w:val="clear" w:color="auto" w:fill="2E74B5" w:themeFill="accent1" w:themeFillShade="BF"/>
      <w:lang w:val="en-US"/>
    </w:rPr>
  </w:style>
  <w:style w:type="paragraph" w:styleId="NoSpacing">
    <w:name w:val="No Spacing"/>
    <w:basedOn w:val="Normal"/>
    <w:next w:val="Normal"/>
    <w:uiPriority w:val="1"/>
    <w:qFormat/>
    <w:rsid w:val="00606A10"/>
    <w:pPr>
      <w:spacing w:after="0" w:line="240" w:lineRule="auto"/>
      <w:jc w:val="center"/>
    </w:pPr>
    <w:rPr>
      <w:rFonts w:eastAsia="Arial Unicode MS" w:cs="Times New Roman"/>
      <w:color w:val="1F3864" w:themeColor="accent5" w:themeShade="80"/>
      <w:w w:val="90"/>
      <w:kern w:val="28"/>
      <w:sz w:val="36"/>
      <w:szCs w:val="20"/>
      <w:lang w:val="en-US"/>
    </w:rPr>
  </w:style>
  <w:style w:type="paragraph" w:customStyle="1" w:styleId="Default">
    <w:name w:val="Default"/>
    <w:rsid w:val="00956B1A"/>
    <w:pPr>
      <w:autoSpaceDE w:val="0"/>
      <w:autoSpaceDN w:val="0"/>
      <w:adjustRightInd w:val="0"/>
      <w:spacing w:after="0" w:line="240" w:lineRule="auto"/>
    </w:pPr>
    <w:rPr>
      <w:rFonts w:ascii="SnellRoundhand BoldScript" w:hAnsi="SnellRoundhand BoldScript" w:cs="SnellRoundhand BoldScrip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6B1A"/>
    <w:rPr>
      <w:rFonts w:ascii="Myriad Pro Light" w:hAnsi="Myriad Pro Light" w:cs="Myriad Pro Light"/>
      <w:b/>
      <w:bCs/>
      <w:color w:val="003E5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y@asfar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.stokes@deakin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asfar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far.org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53D0-4DC8-433A-A659-58AAB20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Rodger</dc:creator>
  <cp:lastModifiedBy>Mark Stokes</cp:lastModifiedBy>
  <cp:revision>2</cp:revision>
  <dcterms:created xsi:type="dcterms:W3CDTF">2017-06-20T01:21:00Z</dcterms:created>
  <dcterms:modified xsi:type="dcterms:W3CDTF">2017-06-20T01:21:00Z</dcterms:modified>
</cp:coreProperties>
</file>